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6977D" w14:textId="4D5FD1A4" w:rsidR="00D225E9" w:rsidRPr="00D225E9" w:rsidRDefault="00D225E9" w:rsidP="00D225E9">
      <w:r w:rsidRPr="00D225E9">
        <w:rPr>
          <w:b/>
          <w:bCs/>
        </w:rPr>
        <w:t xml:space="preserve">Inside Out </w:t>
      </w:r>
      <w:r>
        <w:rPr>
          <w:b/>
          <w:bCs/>
        </w:rPr>
        <w:t xml:space="preserve">Recruitment London CIC </w:t>
      </w:r>
      <w:r w:rsidRPr="00D225E9">
        <w:rPr>
          <w:b/>
          <w:bCs/>
        </w:rPr>
        <w:t>Health and Safety Policy</w:t>
      </w:r>
    </w:p>
    <w:p w14:paraId="1D9E823C" w14:textId="14E25049" w:rsidR="00D225E9" w:rsidRPr="00D225E9" w:rsidRDefault="00D225E9" w:rsidP="00D225E9">
      <w:r w:rsidRPr="00D225E9">
        <w:rPr>
          <w:b/>
          <w:bCs/>
        </w:rPr>
        <w:t>Policy Statement</w:t>
      </w:r>
      <w:r>
        <w:rPr>
          <w:b/>
          <w:bCs/>
        </w:rPr>
        <w:t>:</w:t>
      </w:r>
      <w:r w:rsidRPr="00D225E9">
        <w:t xml:space="preserve"> At Inside Out</w:t>
      </w:r>
      <w:r>
        <w:t xml:space="preserve"> Recruitment London CIC</w:t>
      </w:r>
      <w:r w:rsidRPr="00D225E9">
        <w:t>, the safety and well-being of our staff, trainees, and participants are of paramount importance. We are committed to providing a safe environment for training young people in the basics of outdoor instructing, whether at climbing gyms or other locations. This policy outlines our approach to health and safety to ensure compliance with relevant UK legislation, including the Health and Safety at Work Act 1974 and associated regulations.</w:t>
      </w:r>
    </w:p>
    <w:p w14:paraId="64F6F9E2" w14:textId="77777777" w:rsidR="00D225E9" w:rsidRPr="00D225E9" w:rsidRDefault="00D225E9" w:rsidP="00D225E9">
      <w:r w:rsidRPr="00D225E9">
        <w:pict w14:anchorId="2C989A0D">
          <v:rect id="_x0000_i1025" style="width:0;height:1.5pt" o:hralign="center" o:hrstd="t" o:hr="t" fillcolor="#a0a0a0" stroked="f"/>
        </w:pict>
      </w:r>
    </w:p>
    <w:p w14:paraId="71DD34E1" w14:textId="77777777" w:rsidR="00D225E9" w:rsidRPr="00D225E9" w:rsidRDefault="00D225E9" w:rsidP="00D225E9">
      <w:r w:rsidRPr="00D225E9">
        <w:rPr>
          <w:b/>
          <w:bCs/>
        </w:rPr>
        <w:t>1. Responsibilities</w:t>
      </w:r>
    </w:p>
    <w:p w14:paraId="4E429D83" w14:textId="77777777" w:rsidR="00D225E9" w:rsidRPr="00D225E9" w:rsidRDefault="00D225E9" w:rsidP="00D225E9">
      <w:r w:rsidRPr="00D225E9">
        <w:rPr>
          <w:b/>
          <w:bCs/>
        </w:rPr>
        <w:t>1.1 Management Responsibilities</w:t>
      </w:r>
    </w:p>
    <w:p w14:paraId="6CA19B81" w14:textId="77777777" w:rsidR="00D225E9" w:rsidRPr="00D225E9" w:rsidRDefault="00D225E9" w:rsidP="00D225E9">
      <w:pPr>
        <w:numPr>
          <w:ilvl w:val="0"/>
          <w:numId w:val="1"/>
        </w:numPr>
      </w:pPr>
      <w:r w:rsidRPr="00D225E9">
        <w:t>Ensure compliance with all relevant health and safety legislation.</w:t>
      </w:r>
    </w:p>
    <w:p w14:paraId="0ED799CE" w14:textId="77777777" w:rsidR="00D225E9" w:rsidRPr="00D225E9" w:rsidRDefault="00D225E9" w:rsidP="00D225E9">
      <w:pPr>
        <w:numPr>
          <w:ilvl w:val="0"/>
          <w:numId w:val="1"/>
        </w:numPr>
      </w:pPr>
      <w:r w:rsidRPr="00D225E9">
        <w:t>Provide resources for health and safety training, equipment, and procedures.</w:t>
      </w:r>
    </w:p>
    <w:p w14:paraId="003423B8" w14:textId="77777777" w:rsidR="00D225E9" w:rsidRPr="00D225E9" w:rsidRDefault="00D225E9" w:rsidP="00D225E9">
      <w:pPr>
        <w:numPr>
          <w:ilvl w:val="0"/>
          <w:numId w:val="1"/>
        </w:numPr>
      </w:pPr>
      <w:r w:rsidRPr="00D225E9">
        <w:t>Regularly review and update the health and safety policy.</w:t>
      </w:r>
    </w:p>
    <w:p w14:paraId="6B4AFFF1" w14:textId="77777777" w:rsidR="00D225E9" w:rsidRPr="00D225E9" w:rsidRDefault="00D225E9" w:rsidP="00D225E9">
      <w:r w:rsidRPr="00D225E9">
        <w:rPr>
          <w:b/>
          <w:bCs/>
        </w:rPr>
        <w:t>1.2 Staff and Trainer Responsibilities</w:t>
      </w:r>
    </w:p>
    <w:p w14:paraId="37499FF0" w14:textId="77777777" w:rsidR="00D225E9" w:rsidRPr="00D225E9" w:rsidRDefault="00D225E9" w:rsidP="00D225E9">
      <w:pPr>
        <w:numPr>
          <w:ilvl w:val="0"/>
          <w:numId w:val="2"/>
        </w:numPr>
      </w:pPr>
      <w:r w:rsidRPr="00D225E9">
        <w:t>Follow all health and safety procedures.</w:t>
      </w:r>
    </w:p>
    <w:p w14:paraId="1E8984E5" w14:textId="77777777" w:rsidR="00D225E9" w:rsidRPr="00D225E9" w:rsidRDefault="00D225E9" w:rsidP="00D225E9">
      <w:pPr>
        <w:numPr>
          <w:ilvl w:val="0"/>
          <w:numId w:val="2"/>
        </w:numPr>
      </w:pPr>
      <w:r w:rsidRPr="00D225E9">
        <w:t>Report hazards, incidents, or near misses to management immediately.</w:t>
      </w:r>
    </w:p>
    <w:p w14:paraId="1CBBFC57" w14:textId="77777777" w:rsidR="00D225E9" w:rsidRPr="00D225E9" w:rsidRDefault="00D225E9" w:rsidP="00D225E9">
      <w:pPr>
        <w:numPr>
          <w:ilvl w:val="0"/>
          <w:numId w:val="2"/>
        </w:numPr>
      </w:pPr>
      <w:r w:rsidRPr="00D225E9">
        <w:t>Participate in health and safety training as required.</w:t>
      </w:r>
    </w:p>
    <w:p w14:paraId="72CC6374" w14:textId="77777777" w:rsidR="00D225E9" w:rsidRPr="00D225E9" w:rsidRDefault="00D225E9" w:rsidP="00D225E9">
      <w:r w:rsidRPr="00D225E9">
        <w:rPr>
          <w:b/>
          <w:bCs/>
        </w:rPr>
        <w:t>1.3 Trainee Responsibilities</w:t>
      </w:r>
    </w:p>
    <w:p w14:paraId="26104EC8" w14:textId="77777777" w:rsidR="00D225E9" w:rsidRPr="00D225E9" w:rsidRDefault="00D225E9" w:rsidP="00D225E9">
      <w:pPr>
        <w:numPr>
          <w:ilvl w:val="0"/>
          <w:numId w:val="3"/>
        </w:numPr>
      </w:pPr>
      <w:r w:rsidRPr="00D225E9">
        <w:t>Follow instructions provided by trainers and staff.</w:t>
      </w:r>
    </w:p>
    <w:p w14:paraId="5AAB0906" w14:textId="77777777" w:rsidR="00D225E9" w:rsidRPr="00D225E9" w:rsidRDefault="00D225E9" w:rsidP="00D225E9">
      <w:pPr>
        <w:numPr>
          <w:ilvl w:val="0"/>
          <w:numId w:val="3"/>
        </w:numPr>
      </w:pPr>
      <w:r w:rsidRPr="00D225E9">
        <w:t>Use equipment safely and responsibly.</w:t>
      </w:r>
    </w:p>
    <w:p w14:paraId="6E86181F" w14:textId="77777777" w:rsidR="00D225E9" w:rsidRPr="00D225E9" w:rsidRDefault="00D225E9" w:rsidP="00D225E9">
      <w:pPr>
        <w:numPr>
          <w:ilvl w:val="0"/>
          <w:numId w:val="3"/>
        </w:numPr>
      </w:pPr>
      <w:r w:rsidRPr="00D225E9">
        <w:t>Report any hazards or concerns to staff immediately.</w:t>
      </w:r>
    </w:p>
    <w:p w14:paraId="29586183" w14:textId="77777777" w:rsidR="00D225E9" w:rsidRPr="00D225E9" w:rsidRDefault="00D225E9" w:rsidP="00D225E9">
      <w:r w:rsidRPr="00D225E9">
        <w:pict w14:anchorId="755A9DD1">
          <v:rect id="_x0000_i1026" style="width:0;height:1.5pt" o:hralign="center" o:hrstd="t" o:hr="t" fillcolor="#a0a0a0" stroked="f"/>
        </w:pict>
      </w:r>
    </w:p>
    <w:p w14:paraId="3EA1A8FE" w14:textId="77777777" w:rsidR="00D225E9" w:rsidRPr="00D225E9" w:rsidRDefault="00D225E9" w:rsidP="00D225E9">
      <w:r w:rsidRPr="00D225E9">
        <w:rPr>
          <w:b/>
          <w:bCs/>
        </w:rPr>
        <w:t>2. Risk Assessment</w:t>
      </w:r>
      <w:r w:rsidRPr="00D225E9">
        <w:t xml:space="preserve"> We will conduct regular risk assessments for all activities, locations, and equipment used during training. These assessments will:</w:t>
      </w:r>
    </w:p>
    <w:p w14:paraId="5ADD0046" w14:textId="77777777" w:rsidR="00D225E9" w:rsidRPr="00D225E9" w:rsidRDefault="00D225E9" w:rsidP="00D225E9">
      <w:pPr>
        <w:numPr>
          <w:ilvl w:val="0"/>
          <w:numId w:val="4"/>
        </w:numPr>
      </w:pPr>
      <w:r w:rsidRPr="00D225E9">
        <w:t>Identify potential hazards.</w:t>
      </w:r>
    </w:p>
    <w:p w14:paraId="6B605BC3" w14:textId="77777777" w:rsidR="00D225E9" w:rsidRPr="00D225E9" w:rsidRDefault="00D225E9" w:rsidP="00D225E9">
      <w:pPr>
        <w:numPr>
          <w:ilvl w:val="0"/>
          <w:numId w:val="4"/>
        </w:numPr>
      </w:pPr>
      <w:r w:rsidRPr="00D225E9">
        <w:t>Evaluate risks associated with those hazards.</w:t>
      </w:r>
    </w:p>
    <w:p w14:paraId="6AAD3BFA" w14:textId="77777777" w:rsidR="00D225E9" w:rsidRPr="00D225E9" w:rsidRDefault="00D225E9" w:rsidP="00D225E9">
      <w:pPr>
        <w:numPr>
          <w:ilvl w:val="0"/>
          <w:numId w:val="4"/>
        </w:numPr>
      </w:pPr>
      <w:r w:rsidRPr="00D225E9">
        <w:t>Implement measures to eliminate or reduce risks.</w:t>
      </w:r>
    </w:p>
    <w:p w14:paraId="12E2D4A4" w14:textId="77777777" w:rsidR="00D225E9" w:rsidRPr="00D225E9" w:rsidRDefault="00D225E9" w:rsidP="00D225E9">
      <w:pPr>
        <w:numPr>
          <w:ilvl w:val="0"/>
          <w:numId w:val="4"/>
        </w:numPr>
      </w:pPr>
      <w:r w:rsidRPr="00D225E9">
        <w:t>Be reviewed annually or following any significant changes.</w:t>
      </w:r>
    </w:p>
    <w:p w14:paraId="230463DB" w14:textId="77777777" w:rsidR="00D225E9" w:rsidRPr="00D225E9" w:rsidRDefault="00D225E9" w:rsidP="00D225E9">
      <w:r w:rsidRPr="00D225E9">
        <w:pict w14:anchorId="30654480">
          <v:rect id="_x0000_i1027" style="width:0;height:1.5pt" o:hralign="center" o:hrstd="t" o:hr="t" fillcolor="#a0a0a0" stroked="f"/>
        </w:pict>
      </w:r>
    </w:p>
    <w:p w14:paraId="7A779EF3" w14:textId="77777777" w:rsidR="00D225E9" w:rsidRPr="00D225E9" w:rsidRDefault="00D225E9" w:rsidP="00D225E9">
      <w:r w:rsidRPr="00D225E9">
        <w:rPr>
          <w:b/>
          <w:bCs/>
        </w:rPr>
        <w:t>3. Safe Systems of Work</w:t>
      </w:r>
    </w:p>
    <w:p w14:paraId="5A19BAAD" w14:textId="77777777" w:rsidR="00D225E9" w:rsidRPr="00D225E9" w:rsidRDefault="00D225E9" w:rsidP="00D225E9">
      <w:r w:rsidRPr="00D225E9">
        <w:rPr>
          <w:b/>
          <w:bCs/>
        </w:rPr>
        <w:t>3.1 Activity Planning</w:t>
      </w:r>
    </w:p>
    <w:p w14:paraId="281B55FE" w14:textId="77777777" w:rsidR="00D225E9" w:rsidRPr="00D225E9" w:rsidRDefault="00D225E9" w:rsidP="00D225E9">
      <w:pPr>
        <w:numPr>
          <w:ilvl w:val="0"/>
          <w:numId w:val="5"/>
        </w:numPr>
      </w:pPr>
      <w:r w:rsidRPr="00D225E9">
        <w:t>All activities will be planned with safety as a priority.</w:t>
      </w:r>
    </w:p>
    <w:p w14:paraId="3BBEAE44" w14:textId="77777777" w:rsidR="00D225E9" w:rsidRPr="00D225E9" w:rsidRDefault="00D225E9" w:rsidP="00D225E9">
      <w:pPr>
        <w:numPr>
          <w:ilvl w:val="0"/>
          <w:numId w:val="5"/>
        </w:numPr>
      </w:pPr>
      <w:r w:rsidRPr="00D225E9">
        <w:t>Activities will be suitable for the age, ability, and experience of trainees.</w:t>
      </w:r>
    </w:p>
    <w:p w14:paraId="1D303B00" w14:textId="77777777" w:rsidR="00D225E9" w:rsidRPr="00D225E9" w:rsidRDefault="00D225E9" w:rsidP="00D225E9">
      <w:r w:rsidRPr="00D225E9">
        <w:rPr>
          <w:b/>
          <w:bCs/>
        </w:rPr>
        <w:lastRenderedPageBreak/>
        <w:t>3.2 Equipment Safety</w:t>
      </w:r>
    </w:p>
    <w:p w14:paraId="5E542FBD" w14:textId="77777777" w:rsidR="00D225E9" w:rsidRPr="00D225E9" w:rsidRDefault="00D225E9" w:rsidP="00D225E9">
      <w:pPr>
        <w:numPr>
          <w:ilvl w:val="0"/>
          <w:numId w:val="6"/>
        </w:numPr>
      </w:pPr>
      <w:r w:rsidRPr="00D225E9">
        <w:t>Ensure all equipment is regularly inspected and maintained.</w:t>
      </w:r>
    </w:p>
    <w:p w14:paraId="5EB83D1A" w14:textId="77777777" w:rsidR="00D225E9" w:rsidRPr="00D225E9" w:rsidRDefault="00D225E9" w:rsidP="00D225E9">
      <w:pPr>
        <w:numPr>
          <w:ilvl w:val="0"/>
          <w:numId w:val="6"/>
        </w:numPr>
      </w:pPr>
      <w:r w:rsidRPr="00D225E9">
        <w:t>Maintain records of equipment inspections.</w:t>
      </w:r>
    </w:p>
    <w:p w14:paraId="5D0CE74F" w14:textId="77777777" w:rsidR="00D225E9" w:rsidRPr="00D225E9" w:rsidRDefault="00D225E9" w:rsidP="00D225E9">
      <w:pPr>
        <w:numPr>
          <w:ilvl w:val="0"/>
          <w:numId w:val="6"/>
        </w:numPr>
      </w:pPr>
      <w:r w:rsidRPr="00D225E9">
        <w:t>Provide trainees with appropriate personal protective equipment (PPE).</w:t>
      </w:r>
    </w:p>
    <w:p w14:paraId="5312ABDF" w14:textId="77777777" w:rsidR="00D225E9" w:rsidRPr="00D225E9" w:rsidRDefault="00D225E9" w:rsidP="00D225E9">
      <w:r w:rsidRPr="00D225E9">
        <w:rPr>
          <w:b/>
          <w:bCs/>
        </w:rPr>
        <w:t>3.3 Supervision</w:t>
      </w:r>
    </w:p>
    <w:p w14:paraId="0E58729D" w14:textId="77777777" w:rsidR="00D225E9" w:rsidRPr="00D225E9" w:rsidRDefault="00D225E9" w:rsidP="00D225E9">
      <w:pPr>
        <w:numPr>
          <w:ilvl w:val="0"/>
          <w:numId w:val="7"/>
        </w:numPr>
      </w:pPr>
      <w:r w:rsidRPr="00D225E9">
        <w:t>Maintain appropriate trainer-to-trainee ratios during activities.</w:t>
      </w:r>
    </w:p>
    <w:p w14:paraId="7231BA63" w14:textId="77777777" w:rsidR="00D225E9" w:rsidRPr="00D225E9" w:rsidRDefault="00D225E9" w:rsidP="00D225E9">
      <w:pPr>
        <w:numPr>
          <w:ilvl w:val="0"/>
          <w:numId w:val="7"/>
        </w:numPr>
      </w:pPr>
      <w:r w:rsidRPr="00D225E9">
        <w:t>Ensure all trainers are qualified and experienced in the activities they supervise.</w:t>
      </w:r>
    </w:p>
    <w:p w14:paraId="78C8617F" w14:textId="77777777" w:rsidR="00D225E9" w:rsidRPr="00D225E9" w:rsidRDefault="00D225E9" w:rsidP="00D225E9">
      <w:r w:rsidRPr="00D225E9">
        <w:rPr>
          <w:b/>
          <w:bCs/>
        </w:rPr>
        <w:t>3.4 Emergency Procedures</w:t>
      </w:r>
    </w:p>
    <w:p w14:paraId="3A5136F4" w14:textId="77777777" w:rsidR="00D225E9" w:rsidRPr="00D225E9" w:rsidRDefault="00D225E9" w:rsidP="00D225E9">
      <w:pPr>
        <w:numPr>
          <w:ilvl w:val="0"/>
          <w:numId w:val="8"/>
        </w:numPr>
      </w:pPr>
      <w:r w:rsidRPr="00D225E9">
        <w:t>Develop and communicate clear emergency procedures for each activity and location.</w:t>
      </w:r>
    </w:p>
    <w:p w14:paraId="58B6052E" w14:textId="77777777" w:rsidR="00D225E9" w:rsidRPr="00D225E9" w:rsidRDefault="00D225E9" w:rsidP="00D225E9">
      <w:pPr>
        <w:numPr>
          <w:ilvl w:val="0"/>
          <w:numId w:val="8"/>
        </w:numPr>
      </w:pPr>
      <w:r w:rsidRPr="00D225E9">
        <w:t>Provide first aid training to all staff.</w:t>
      </w:r>
    </w:p>
    <w:p w14:paraId="59F1AE0B" w14:textId="77777777" w:rsidR="00D225E9" w:rsidRPr="00D225E9" w:rsidRDefault="00D225E9" w:rsidP="00D225E9">
      <w:pPr>
        <w:numPr>
          <w:ilvl w:val="0"/>
          <w:numId w:val="8"/>
        </w:numPr>
      </w:pPr>
      <w:r w:rsidRPr="00D225E9">
        <w:t>Ensure first aid kits are available at all training locations.</w:t>
      </w:r>
    </w:p>
    <w:p w14:paraId="27AED143" w14:textId="77777777" w:rsidR="00D225E9" w:rsidRPr="00D225E9" w:rsidRDefault="00D225E9" w:rsidP="00D225E9">
      <w:pPr>
        <w:numPr>
          <w:ilvl w:val="0"/>
          <w:numId w:val="8"/>
        </w:numPr>
      </w:pPr>
      <w:r w:rsidRPr="00D225E9">
        <w:t>Maintain a clear incident reporting and investigation process.</w:t>
      </w:r>
    </w:p>
    <w:p w14:paraId="789EB514" w14:textId="77777777" w:rsidR="00D225E9" w:rsidRPr="00D225E9" w:rsidRDefault="00D225E9" w:rsidP="00D225E9">
      <w:r w:rsidRPr="00D225E9">
        <w:pict w14:anchorId="3801B9CB">
          <v:rect id="_x0000_i1028" style="width:0;height:1.5pt" o:hralign="center" o:hrstd="t" o:hr="t" fillcolor="#a0a0a0" stroked="f"/>
        </w:pict>
      </w:r>
    </w:p>
    <w:p w14:paraId="7B95B3E0" w14:textId="77777777" w:rsidR="00D225E9" w:rsidRPr="00D225E9" w:rsidRDefault="00D225E9" w:rsidP="00D225E9">
      <w:r w:rsidRPr="00D225E9">
        <w:rPr>
          <w:b/>
          <w:bCs/>
        </w:rPr>
        <w:t>4. Training and Communication</w:t>
      </w:r>
    </w:p>
    <w:p w14:paraId="3922A311" w14:textId="77777777" w:rsidR="00D225E9" w:rsidRPr="00D225E9" w:rsidRDefault="00D225E9" w:rsidP="00D225E9">
      <w:pPr>
        <w:numPr>
          <w:ilvl w:val="0"/>
          <w:numId w:val="9"/>
        </w:numPr>
      </w:pPr>
      <w:r w:rsidRPr="00D225E9">
        <w:t>Provide regular health and safety training to all staff.</w:t>
      </w:r>
    </w:p>
    <w:p w14:paraId="00D6A569" w14:textId="77777777" w:rsidR="00D225E9" w:rsidRPr="00D225E9" w:rsidRDefault="00D225E9" w:rsidP="00D225E9">
      <w:pPr>
        <w:numPr>
          <w:ilvl w:val="0"/>
          <w:numId w:val="9"/>
        </w:numPr>
      </w:pPr>
      <w:r w:rsidRPr="00D225E9">
        <w:t>Ensure trainees receive a safety briefing before each activity.</w:t>
      </w:r>
    </w:p>
    <w:p w14:paraId="459465A4" w14:textId="77777777" w:rsidR="00D225E9" w:rsidRPr="00D225E9" w:rsidRDefault="00D225E9" w:rsidP="00D225E9">
      <w:pPr>
        <w:numPr>
          <w:ilvl w:val="0"/>
          <w:numId w:val="9"/>
        </w:numPr>
      </w:pPr>
      <w:r w:rsidRPr="00D225E9">
        <w:t>Communicate any changes to health and safety procedures promptly.</w:t>
      </w:r>
    </w:p>
    <w:p w14:paraId="690C1CC5" w14:textId="77777777" w:rsidR="00D225E9" w:rsidRPr="00D225E9" w:rsidRDefault="00D225E9" w:rsidP="00D225E9">
      <w:r w:rsidRPr="00D225E9">
        <w:pict w14:anchorId="35416BAD">
          <v:rect id="_x0000_i1029" style="width:0;height:1.5pt" o:hralign="center" o:hrstd="t" o:hr="t" fillcolor="#a0a0a0" stroked="f"/>
        </w:pict>
      </w:r>
    </w:p>
    <w:p w14:paraId="10B88EDB" w14:textId="77777777" w:rsidR="00D225E9" w:rsidRPr="00D225E9" w:rsidRDefault="00D225E9" w:rsidP="00D225E9">
      <w:r w:rsidRPr="00D225E9">
        <w:rPr>
          <w:b/>
          <w:bCs/>
        </w:rPr>
        <w:t>5. Accident and Incident Reporting</w:t>
      </w:r>
    </w:p>
    <w:p w14:paraId="134D2082" w14:textId="77777777" w:rsidR="00D225E9" w:rsidRPr="00D225E9" w:rsidRDefault="00D225E9" w:rsidP="00D225E9">
      <w:pPr>
        <w:numPr>
          <w:ilvl w:val="0"/>
          <w:numId w:val="10"/>
        </w:numPr>
      </w:pPr>
      <w:r w:rsidRPr="00D225E9">
        <w:t>All accidents, incidents, and near misses must be reported and recorded in the company’s accident book.</w:t>
      </w:r>
    </w:p>
    <w:p w14:paraId="10E4D081" w14:textId="77777777" w:rsidR="00D225E9" w:rsidRPr="00D225E9" w:rsidRDefault="00D225E9" w:rsidP="00D225E9">
      <w:pPr>
        <w:numPr>
          <w:ilvl w:val="0"/>
          <w:numId w:val="10"/>
        </w:numPr>
      </w:pPr>
      <w:r w:rsidRPr="00D225E9">
        <w:t>Investigations will be conducted to identify root causes and prevent recurrence.</w:t>
      </w:r>
    </w:p>
    <w:p w14:paraId="351F9DF6" w14:textId="77777777" w:rsidR="00D225E9" w:rsidRPr="00D225E9" w:rsidRDefault="00D225E9" w:rsidP="00D225E9">
      <w:pPr>
        <w:numPr>
          <w:ilvl w:val="0"/>
          <w:numId w:val="10"/>
        </w:numPr>
      </w:pPr>
      <w:r w:rsidRPr="00D225E9">
        <w:t>Serious incidents will be reported to the Health and Safety Executive (HSE) as required by RIDDOR (Reporting of Injuries, Diseases and Dangerous Occurrences Regulations).</w:t>
      </w:r>
    </w:p>
    <w:p w14:paraId="18FBA995" w14:textId="77777777" w:rsidR="00D225E9" w:rsidRPr="00D225E9" w:rsidRDefault="00D225E9" w:rsidP="00D225E9">
      <w:r w:rsidRPr="00D225E9">
        <w:pict w14:anchorId="29CC97E7">
          <v:rect id="_x0000_i1030" style="width:0;height:1.5pt" o:hralign="center" o:hrstd="t" o:hr="t" fillcolor="#a0a0a0" stroked="f"/>
        </w:pict>
      </w:r>
    </w:p>
    <w:p w14:paraId="09A569FC" w14:textId="77777777" w:rsidR="00D225E9" w:rsidRPr="00D225E9" w:rsidRDefault="00D225E9" w:rsidP="00D225E9">
      <w:r w:rsidRPr="00D225E9">
        <w:rPr>
          <w:b/>
          <w:bCs/>
        </w:rPr>
        <w:t>6. Monitoring and Review</w:t>
      </w:r>
    </w:p>
    <w:p w14:paraId="29DFAC82" w14:textId="77777777" w:rsidR="00D225E9" w:rsidRPr="00D225E9" w:rsidRDefault="00D225E9" w:rsidP="00D225E9">
      <w:pPr>
        <w:numPr>
          <w:ilvl w:val="0"/>
          <w:numId w:val="11"/>
        </w:numPr>
      </w:pPr>
      <w:r w:rsidRPr="00D225E9">
        <w:t>Regularly monitor compliance with health and safety procedures.</w:t>
      </w:r>
    </w:p>
    <w:p w14:paraId="04E9C767" w14:textId="77777777" w:rsidR="00D225E9" w:rsidRPr="00D225E9" w:rsidRDefault="00D225E9" w:rsidP="00D225E9">
      <w:pPr>
        <w:numPr>
          <w:ilvl w:val="0"/>
          <w:numId w:val="11"/>
        </w:numPr>
      </w:pPr>
      <w:r w:rsidRPr="00D225E9">
        <w:t>Conduct an annual review of the health and safety policy.</w:t>
      </w:r>
    </w:p>
    <w:p w14:paraId="17937B89" w14:textId="77777777" w:rsidR="00D225E9" w:rsidRPr="00D225E9" w:rsidRDefault="00D225E9" w:rsidP="00D225E9">
      <w:pPr>
        <w:numPr>
          <w:ilvl w:val="0"/>
          <w:numId w:val="11"/>
        </w:numPr>
      </w:pPr>
      <w:r w:rsidRPr="00D225E9">
        <w:t>Seek feedback from staff and trainees to improve health and safety practices.</w:t>
      </w:r>
    </w:p>
    <w:p w14:paraId="0FF6E454" w14:textId="77777777" w:rsidR="00D225E9" w:rsidRPr="00D225E9" w:rsidRDefault="00D225E9" w:rsidP="00D225E9">
      <w:r w:rsidRPr="00D225E9">
        <w:pict w14:anchorId="28EC3A68">
          <v:rect id="_x0000_i1031" style="width:0;height:1.5pt" o:hralign="center" o:hrstd="t" o:hr="t" fillcolor="#a0a0a0" stroked="f"/>
        </w:pict>
      </w:r>
    </w:p>
    <w:p w14:paraId="0DA22EC7" w14:textId="77777777" w:rsidR="00D225E9" w:rsidRPr="00D225E9" w:rsidRDefault="00D225E9" w:rsidP="00D225E9">
      <w:r w:rsidRPr="00D225E9">
        <w:rPr>
          <w:b/>
          <w:bCs/>
        </w:rPr>
        <w:t>7. COVID-19 and Communicable Diseases</w:t>
      </w:r>
    </w:p>
    <w:p w14:paraId="21E94DFA" w14:textId="77777777" w:rsidR="00D225E9" w:rsidRPr="00D225E9" w:rsidRDefault="00D225E9" w:rsidP="00D225E9">
      <w:pPr>
        <w:numPr>
          <w:ilvl w:val="0"/>
          <w:numId w:val="12"/>
        </w:numPr>
      </w:pPr>
      <w:r w:rsidRPr="00D225E9">
        <w:t>Follow government guidelines for infection prevention and control.</w:t>
      </w:r>
    </w:p>
    <w:p w14:paraId="0E6146D1" w14:textId="77777777" w:rsidR="00D225E9" w:rsidRPr="00D225E9" w:rsidRDefault="00D225E9" w:rsidP="00D225E9">
      <w:pPr>
        <w:numPr>
          <w:ilvl w:val="0"/>
          <w:numId w:val="12"/>
        </w:numPr>
      </w:pPr>
      <w:r w:rsidRPr="00D225E9">
        <w:lastRenderedPageBreak/>
        <w:t>Provide hygiene facilities such as hand sanitizers and encourage regular handwashing.</w:t>
      </w:r>
    </w:p>
    <w:p w14:paraId="44E66EFB" w14:textId="77777777" w:rsidR="00D225E9" w:rsidRPr="00D225E9" w:rsidRDefault="00D225E9" w:rsidP="00D225E9">
      <w:pPr>
        <w:numPr>
          <w:ilvl w:val="0"/>
          <w:numId w:val="12"/>
        </w:numPr>
      </w:pPr>
      <w:r w:rsidRPr="00D225E9">
        <w:t>Monitor and respond to any outbreaks in a timely manner.</w:t>
      </w:r>
    </w:p>
    <w:p w14:paraId="573C6FB8" w14:textId="77777777" w:rsidR="00D225E9" w:rsidRPr="00D225E9" w:rsidRDefault="00D225E9" w:rsidP="00D225E9">
      <w:r w:rsidRPr="00D225E9">
        <w:pict w14:anchorId="0989782F">
          <v:rect id="_x0000_i1032" style="width:0;height:1.5pt" o:hralign="center" o:hrstd="t" o:hr="t" fillcolor="#a0a0a0" stroked="f"/>
        </w:pict>
      </w:r>
    </w:p>
    <w:p w14:paraId="4496CC32" w14:textId="77777777" w:rsidR="00D225E9" w:rsidRPr="00D225E9" w:rsidRDefault="00D225E9" w:rsidP="00D225E9">
      <w:r w:rsidRPr="00D225E9">
        <w:rPr>
          <w:b/>
          <w:bCs/>
        </w:rPr>
        <w:t>Approval and Acknowledgment</w:t>
      </w:r>
      <w:r w:rsidRPr="00D225E9">
        <w:t xml:space="preserve"> This Health and Safety Policy is approved by the management of Inside Out. All staff, trainers, and trainees are required to adhere to the policy to ensure a safe and positive training environment.</w:t>
      </w:r>
    </w:p>
    <w:p w14:paraId="682478A6" w14:textId="7702666A" w:rsidR="00D225E9" w:rsidRPr="00D225E9" w:rsidRDefault="00D225E9" w:rsidP="00D225E9">
      <w:r w:rsidRPr="00D225E9">
        <w:t xml:space="preserve">Signed: _______________________ Name: </w:t>
      </w:r>
      <w:r>
        <w:t xml:space="preserve">                         </w:t>
      </w:r>
      <w:r w:rsidRPr="00D225E9">
        <w:t xml:space="preserve">Position: </w:t>
      </w:r>
      <w:r>
        <w:t xml:space="preserve">                                                                        </w:t>
      </w:r>
      <w:r w:rsidRPr="00D225E9">
        <w:t>Date: _______________________</w:t>
      </w:r>
    </w:p>
    <w:p w14:paraId="5A355404" w14:textId="77777777" w:rsidR="00D225E9" w:rsidRPr="00D225E9" w:rsidRDefault="00D225E9" w:rsidP="00D225E9">
      <w:r w:rsidRPr="00D225E9">
        <w:pict w14:anchorId="79D452BA">
          <v:rect id="_x0000_i1033" style="width:0;height:1.5pt" o:hralign="center" o:hrstd="t" o:hr="t" fillcolor="#a0a0a0" stroked="f"/>
        </w:pict>
      </w:r>
    </w:p>
    <w:p w14:paraId="4AE503E1" w14:textId="26BFCE6A" w:rsidR="00D225E9" w:rsidRPr="00D225E9" w:rsidRDefault="00D225E9" w:rsidP="00D225E9">
      <w:r w:rsidRPr="00D225E9">
        <w:rPr>
          <w:b/>
          <w:bCs/>
        </w:rPr>
        <w:t>Contact Information</w:t>
      </w:r>
      <w:r w:rsidRPr="00D225E9">
        <w:t xml:space="preserve"> For questions or concerns about health and safety, contact: </w:t>
      </w:r>
      <w:r>
        <w:t xml:space="preserve">Travis Tucker </w:t>
      </w:r>
      <w:r w:rsidRPr="00D225E9">
        <w:t xml:space="preserve">Email: </w:t>
      </w:r>
      <w:r>
        <w:t>Travis@insideoutrl.co.uk</w:t>
      </w:r>
      <w:r w:rsidRPr="00D225E9">
        <w:t xml:space="preserve"> Phone: </w:t>
      </w:r>
      <w:r>
        <w:t>07341837754</w:t>
      </w:r>
    </w:p>
    <w:p w14:paraId="6ACE1BF6" w14:textId="77777777" w:rsidR="005830BD" w:rsidRDefault="005830BD"/>
    <w:sectPr w:rsidR="00583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168B8"/>
    <w:multiLevelType w:val="multilevel"/>
    <w:tmpl w:val="36D2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03A1A"/>
    <w:multiLevelType w:val="multilevel"/>
    <w:tmpl w:val="8CF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826E1"/>
    <w:multiLevelType w:val="multilevel"/>
    <w:tmpl w:val="9374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86A77"/>
    <w:multiLevelType w:val="multilevel"/>
    <w:tmpl w:val="643E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56EE9"/>
    <w:multiLevelType w:val="multilevel"/>
    <w:tmpl w:val="6B5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17D4C"/>
    <w:multiLevelType w:val="multilevel"/>
    <w:tmpl w:val="501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E79EA"/>
    <w:multiLevelType w:val="multilevel"/>
    <w:tmpl w:val="A46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61B03"/>
    <w:multiLevelType w:val="multilevel"/>
    <w:tmpl w:val="E146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57858"/>
    <w:multiLevelType w:val="multilevel"/>
    <w:tmpl w:val="38A2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54772"/>
    <w:multiLevelType w:val="multilevel"/>
    <w:tmpl w:val="4416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A2D0B"/>
    <w:multiLevelType w:val="multilevel"/>
    <w:tmpl w:val="6926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31585"/>
    <w:multiLevelType w:val="multilevel"/>
    <w:tmpl w:val="81D0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576396">
    <w:abstractNumId w:val="11"/>
  </w:num>
  <w:num w:numId="2" w16cid:durableId="356976292">
    <w:abstractNumId w:val="0"/>
  </w:num>
  <w:num w:numId="3" w16cid:durableId="1023940083">
    <w:abstractNumId w:val="8"/>
  </w:num>
  <w:num w:numId="4" w16cid:durableId="1957365342">
    <w:abstractNumId w:val="3"/>
  </w:num>
  <w:num w:numId="5" w16cid:durableId="1698121815">
    <w:abstractNumId w:val="10"/>
  </w:num>
  <w:num w:numId="6" w16cid:durableId="82538035">
    <w:abstractNumId w:val="6"/>
  </w:num>
  <w:num w:numId="7" w16cid:durableId="1912813016">
    <w:abstractNumId w:val="7"/>
  </w:num>
  <w:num w:numId="8" w16cid:durableId="2001033216">
    <w:abstractNumId w:val="5"/>
  </w:num>
  <w:num w:numId="9" w16cid:durableId="964313077">
    <w:abstractNumId w:val="1"/>
  </w:num>
  <w:num w:numId="10" w16cid:durableId="1460757622">
    <w:abstractNumId w:val="4"/>
  </w:num>
  <w:num w:numId="11" w16cid:durableId="50202970">
    <w:abstractNumId w:val="2"/>
  </w:num>
  <w:num w:numId="12" w16cid:durableId="1924871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E9"/>
    <w:rsid w:val="005830BD"/>
    <w:rsid w:val="00866BE7"/>
    <w:rsid w:val="00914628"/>
    <w:rsid w:val="00BB72DA"/>
    <w:rsid w:val="00D22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743F"/>
  <w15:chartTrackingRefBased/>
  <w15:docId w15:val="{46D55BDD-BA3C-4CA4-A9B7-3F7B2D65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5E9"/>
    <w:rPr>
      <w:rFonts w:eastAsiaTheme="majorEastAsia" w:cstheme="majorBidi"/>
      <w:color w:val="272727" w:themeColor="text1" w:themeTint="D8"/>
    </w:rPr>
  </w:style>
  <w:style w:type="paragraph" w:styleId="Title">
    <w:name w:val="Title"/>
    <w:basedOn w:val="Normal"/>
    <w:next w:val="Normal"/>
    <w:link w:val="TitleChar"/>
    <w:uiPriority w:val="10"/>
    <w:qFormat/>
    <w:rsid w:val="00D2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5E9"/>
    <w:pPr>
      <w:spacing w:before="160"/>
      <w:jc w:val="center"/>
    </w:pPr>
    <w:rPr>
      <w:i/>
      <w:iCs/>
      <w:color w:val="404040" w:themeColor="text1" w:themeTint="BF"/>
    </w:rPr>
  </w:style>
  <w:style w:type="character" w:customStyle="1" w:styleId="QuoteChar">
    <w:name w:val="Quote Char"/>
    <w:basedOn w:val="DefaultParagraphFont"/>
    <w:link w:val="Quote"/>
    <w:uiPriority w:val="29"/>
    <w:rsid w:val="00D225E9"/>
    <w:rPr>
      <w:i/>
      <w:iCs/>
      <w:color w:val="404040" w:themeColor="text1" w:themeTint="BF"/>
    </w:rPr>
  </w:style>
  <w:style w:type="paragraph" w:styleId="ListParagraph">
    <w:name w:val="List Paragraph"/>
    <w:basedOn w:val="Normal"/>
    <w:uiPriority w:val="34"/>
    <w:qFormat/>
    <w:rsid w:val="00D225E9"/>
    <w:pPr>
      <w:ind w:left="720"/>
      <w:contextualSpacing/>
    </w:pPr>
  </w:style>
  <w:style w:type="character" w:styleId="IntenseEmphasis">
    <w:name w:val="Intense Emphasis"/>
    <w:basedOn w:val="DefaultParagraphFont"/>
    <w:uiPriority w:val="21"/>
    <w:qFormat/>
    <w:rsid w:val="00D225E9"/>
    <w:rPr>
      <w:i/>
      <w:iCs/>
      <w:color w:val="0F4761" w:themeColor="accent1" w:themeShade="BF"/>
    </w:rPr>
  </w:style>
  <w:style w:type="paragraph" w:styleId="IntenseQuote">
    <w:name w:val="Intense Quote"/>
    <w:basedOn w:val="Normal"/>
    <w:next w:val="Normal"/>
    <w:link w:val="IntenseQuoteChar"/>
    <w:uiPriority w:val="30"/>
    <w:qFormat/>
    <w:rsid w:val="00D2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5E9"/>
    <w:rPr>
      <w:i/>
      <w:iCs/>
      <w:color w:val="0F4761" w:themeColor="accent1" w:themeShade="BF"/>
    </w:rPr>
  </w:style>
  <w:style w:type="character" w:styleId="IntenseReference">
    <w:name w:val="Intense Reference"/>
    <w:basedOn w:val="DefaultParagraphFont"/>
    <w:uiPriority w:val="32"/>
    <w:qFormat/>
    <w:rsid w:val="00D22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90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Tucker</dc:creator>
  <cp:keywords/>
  <dc:description/>
  <cp:lastModifiedBy>Travis Tucker</cp:lastModifiedBy>
  <cp:revision>1</cp:revision>
  <dcterms:created xsi:type="dcterms:W3CDTF">2025-01-13T11:55:00Z</dcterms:created>
  <dcterms:modified xsi:type="dcterms:W3CDTF">2025-01-13T12:13:00Z</dcterms:modified>
</cp:coreProperties>
</file>